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b/>
          <w:color w:val="00B44D"/>
          <w:sz w:val="24"/>
        </w:rPr>
        <w:t>STUDENT GUIDE &amp; HANDOUT</w:t>
      </w:r>
    </w:p>
    <w:p>
      <w:pPr>
        <w:spacing w:after="360"/>
        <w:jc w:val="center"/>
      </w:pPr>
      <w:r>
        <w:rPr>
          <w:b/>
          <w:color w:val="0A192F"/>
          <w:sz w:val="40"/>
        </w:rPr>
        <w:t>AI-Powered Genetics Research Blueprint</w:t>
        <w:br/>
        <w:t>Mastering the CER and 5Ws &amp; H Frameworks</w:t>
      </w:r>
    </w:p>
    <w:p>
      <w:pPr>
        <w:spacing w:before="280" w:after="120"/>
      </w:pPr>
      <w:r>
        <w:rPr>
          <w:b/>
          <w:color w:val="0A192F"/>
          <w:sz w:val="28"/>
        </w:rPr>
        <w:t>1. The Claim, Evidence, Reasoning (CER) Model</w:t>
      </w:r>
    </w:p>
    <w:p>
      <w:r>
        <w:t>When completing your 10th-grade genetics research assignment, you aren't just summarizing facts. You must build a scientific argument using the CER framework. AI should never write your paper; it should act as a critical sounding board to audit your logic and map out connections.</w:t>
      </w:r>
    </w:p>
    <w:p>
      <w:r>
        <w:rPr>
          <w:b/>
        </w:rPr>
        <w:t xml:space="preserve">Real-World Genetics Case Study: </w:t>
      </w:r>
      <w:r>
        <w:rPr>
          <w:i/>
        </w:rPr>
        <w:t>Does CRISPR-Cas9 successfully treat sickle cell anemia in human patients?</w:t>
        <w:br/>
      </w:r>
    </w:p>
    <w:p>
      <w:pPr>
        <w:ind w:left="360"/>
      </w:pPr>
      <w:r>
        <w:rPr>
          <w:b/>
        </w:rPr>
        <w:t xml:space="preserve">• Claim (C): </w:t>
      </w:r>
      <w:r>
        <w:t>Yes, CRISPR-Cas9 gene editing successfully reduces red blood cell sickling in human patients.</w:t>
      </w:r>
    </w:p>
    <w:p>
      <w:pPr>
        <w:ind w:left="360"/>
      </w:pPr>
      <w:r>
        <w:rPr>
          <w:b/>
        </w:rPr>
        <w:t xml:space="preserve">• Evidence (E): </w:t>
      </w:r>
      <w:r>
        <w:t>Clinical trial data demonstrates that following CRISPR treatment, patient fetal hemoglobin (HbF) levels rose by 40%, and total rigid, sickled cell count fell below 5%.</w:t>
      </w:r>
    </w:p>
    <w:p>
      <w:pPr>
        <w:spacing w:after="280"/>
        <w:ind w:left="360"/>
      </w:pPr>
      <w:r>
        <w:rPr>
          <w:b/>
        </w:rPr>
        <w:t xml:space="preserve">• Reasoning (R): </w:t>
      </w:r>
      <w:r>
        <w:t>Fetal hemoglobin (HbF) acts as a functional oxygen carrier lacking mutated beta-globin chains. Because the CRISPR mechanism precisely cuts and disables the BCL11A genetic switch, it forces the body to override its standard adult path and reactivate dormant fetal pathways. This surge of healthy HbF physically inhibits defective adult hemoglobin (HbS) from bonding into rigid structural polymers, directly demonstrating why the physical count of sickled cells dropped significantly.</w:t>
      </w:r>
    </w:p>
    <w:p>
      <w:pPr>
        <w:spacing w:before="280" w:after="120"/>
      </w:pPr>
      <w:r>
        <w:rPr>
          <w:b/>
          <w:color w:val="0A192F"/>
          <w:sz w:val="28"/>
        </w:rPr>
        <w:t>2. The '5Ws &amp; H' Context Blueprint</w:t>
      </w:r>
    </w:p>
    <w:p>
      <w:r>
        <w:t>To force an AI to generate highly specific evidence and reasoning criteria rather than broad, chaotic college-level medical jargon, map your query context before hitting search:</w:t>
      </w:r>
    </w:p>
    <w:tbl>
      <w:tblPr>
        <w:tblW w:type="auto" w:w="0"/>
        <w:jc w:val="center"/>
        <w:tblLayout w:type="fixed"/>
        <w:tblLook w:firstColumn="1" w:firstRow="1" w:lastColumn="0" w:lastRow="0" w:noHBand="0" w:noVBand="1" w:val="04A0"/>
      </w:tblPr>
      <w:tblGrid>
        <w:gridCol w:w="3360"/>
        <w:gridCol w:w="3360"/>
        <w:gridCol w:w="3360"/>
      </w:tblGrid>
      <w:tr>
        <w:tc>
          <w:tcPr>
            <w:tcW w:type="dxa" w:w="1440"/>
            <w:shd w:fill="00B4D8"/>
            <w:tcMar>
              <w:top w:w="120" w:type="dxa"/>
              <w:bottom w:w="120" w:type="dxa"/>
              <w:left w:w="120" w:type="dxa"/>
              <w:right w:w="120" w:type="dxa"/>
            </w:tcMar>
          </w:tcPr>
          <w:p>
            <w:r>
              <w:rPr>
                <w:b/>
                <w:color w:val="FFFFFF"/>
              </w:rPr>
              <w:t>Element</w:t>
            </w:r>
          </w:p>
        </w:tc>
        <w:tc>
          <w:tcPr>
            <w:tcW w:type="dxa" w:w="2880"/>
            <w:shd w:fill="00B4D8"/>
            <w:tcMar>
              <w:top w:w="120" w:type="dxa"/>
              <w:bottom w:w="120" w:type="dxa"/>
              <w:left w:w="120" w:type="dxa"/>
              <w:right w:w="120" w:type="dxa"/>
            </w:tcMar>
          </w:tcPr>
          <w:p>
            <w:r>
              <w:rPr>
                <w:b/>
                <w:color w:val="FFFFFF"/>
              </w:rPr>
              <w:t>What it Controls</w:t>
            </w:r>
          </w:p>
        </w:tc>
        <w:tc>
          <w:tcPr>
            <w:tcW w:type="dxa" w:w="5040"/>
            <w:shd w:fill="00B4D8"/>
            <w:tcMar>
              <w:top w:w="120" w:type="dxa"/>
              <w:bottom w:w="120" w:type="dxa"/>
              <w:left w:w="120" w:type="dxa"/>
              <w:right w:w="120" w:type="dxa"/>
            </w:tcMar>
          </w:tcPr>
          <w:p>
            <w:r>
              <w:rPr>
                <w:b/>
                <w:color w:val="FFFFFF"/>
              </w:rPr>
              <w:t>Genetics Class Mapping Example</w:t>
            </w:r>
          </w:p>
        </w:tc>
      </w:tr>
      <w:tr>
        <w:tc>
          <w:tcPr>
            <w:tcW w:type="dxa" w:w="1440"/>
            <w:shd w:fill="F8FAFC"/>
            <w:tcMar>
              <w:top w:w="100" w:type="dxa"/>
              <w:bottom w:w="100" w:type="dxa"/>
              <w:left w:w="120" w:type="dxa"/>
              <w:right w:w="120" w:type="dxa"/>
            </w:tcMar>
          </w:tcPr>
          <w:p>
            <w:r>
              <w:rPr>
                <w:b/>
                <w:color w:val="0A192F"/>
              </w:rPr>
              <w:t>Who</w:t>
            </w:r>
          </w:p>
        </w:tc>
        <w:tc>
          <w:tcPr>
            <w:tcW w:type="dxa" w:w="2880"/>
            <w:shd w:fill="F8FAFC"/>
            <w:tcMar>
              <w:top w:w="100" w:type="dxa"/>
              <w:bottom w:w="100" w:type="dxa"/>
              <w:left w:w="120" w:type="dxa"/>
              <w:right w:w="120" w:type="dxa"/>
            </w:tcMar>
          </w:tcPr>
          <w:p>
            <w:r>
              <w:rPr>
                <w:color w:val="2D3748"/>
              </w:rPr>
              <w:t>The AI's persona / expertise level</w:t>
            </w:r>
          </w:p>
        </w:tc>
        <w:tc>
          <w:tcPr>
            <w:tcW w:type="dxa" w:w="5040"/>
            <w:shd w:fill="F8FAFC"/>
            <w:tcMar>
              <w:top w:w="100" w:type="dxa"/>
              <w:bottom w:w="100" w:type="dxa"/>
              <w:left w:w="120" w:type="dxa"/>
              <w:right w:w="120" w:type="dxa"/>
            </w:tcMar>
          </w:tcPr>
          <w:p>
            <w:r>
              <w:rPr>
                <w:color w:val="2D3748"/>
              </w:rPr>
              <w:t>Act as a 10th-grade High School Biology Teacher...</w:t>
            </w:r>
          </w:p>
        </w:tc>
      </w:tr>
      <w:tr>
        <w:tc>
          <w:tcPr>
            <w:tcW w:type="dxa" w:w="1440"/>
            <w:shd w:fill="FFFFFF"/>
            <w:tcMar>
              <w:top w:w="100" w:type="dxa"/>
              <w:bottom w:w="100" w:type="dxa"/>
              <w:left w:w="120" w:type="dxa"/>
              <w:right w:w="120" w:type="dxa"/>
            </w:tcMar>
          </w:tcPr>
          <w:p>
            <w:r>
              <w:rPr>
                <w:b/>
                <w:color w:val="0A192F"/>
              </w:rPr>
              <w:t>What</w:t>
            </w:r>
          </w:p>
        </w:tc>
        <w:tc>
          <w:tcPr>
            <w:tcW w:type="dxa" w:w="2880"/>
            <w:shd w:fill="FFFFFF"/>
            <w:tcMar>
              <w:top w:w="100" w:type="dxa"/>
              <w:bottom w:w="100" w:type="dxa"/>
              <w:left w:w="120" w:type="dxa"/>
              <w:right w:w="120" w:type="dxa"/>
            </w:tcMar>
          </w:tcPr>
          <w:p>
            <w:r>
              <w:rPr>
                <w:color w:val="2D3748"/>
              </w:rPr>
              <w:t>The explicit topic boundaries</w:t>
            </w:r>
          </w:p>
        </w:tc>
        <w:tc>
          <w:tcPr>
            <w:tcW w:type="dxa" w:w="5040"/>
            <w:shd w:fill="FFFFFF"/>
            <w:tcMar>
              <w:top w:w="100" w:type="dxa"/>
              <w:bottom w:w="100" w:type="dxa"/>
              <w:left w:w="120" w:type="dxa"/>
              <w:right w:w="120" w:type="dxa"/>
            </w:tcMar>
          </w:tcPr>
          <w:p>
            <w:r>
              <w:rPr>
                <w:color w:val="2D3748"/>
              </w:rPr>
              <w:t>...explain how CRISPR gene-editing edits DNA sequences...</w:t>
            </w:r>
          </w:p>
        </w:tc>
      </w:tr>
      <w:tr>
        <w:tc>
          <w:tcPr>
            <w:tcW w:type="dxa" w:w="1440"/>
            <w:shd w:fill="F8FAFC"/>
            <w:tcMar>
              <w:top w:w="100" w:type="dxa"/>
              <w:bottom w:w="100" w:type="dxa"/>
              <w:left w:w="120" w:type="dxa"/>
              <w:right w:w="120" w:type="dxa"/>
            </w:tcMar>
          </w:tcPr>
          <w:p>
            <w:r>
              <w:rPr>
                <w:b/>
                <w:color w:val="0A192F"/>
              </w:rPr>
              <w:t>Where</w:t>
            </w:r>
          </w:p>
        </w:tc>
        <w:tc>
          <w:tcPr>
            <w:tcW w:type="dxa" w:w="2880"/>
            <w:shd w:fill="F8FAFC"/>
            <w:tcMar>
              <w:top w:w="100" w:type="dxa"/>
              <w:bottom w:w="100" w:type="dxa"/>
              <w:left w:w="120" w:type="dxa"/>
              <w:right w:w="120" w:type="dxa"/>
            </w:tcMar>
          </w:tcPr>
          <w:p>
            <w:r>
              <w:rPr>
                <w:color w:val="2D3748"/>
              </w:rPr>
              <w:t>The experimental / biological scope</w:t>
            </w:r>
          </w:p>
        </w:tc>
        <w:tc>
          <w:tcPr>
            <w:tcW w:type="dxa" w:w="5040"/>
            <w:shd w:fill="F8FAFC"/>
            <w:tcMar>
              <w:top w:w="100" w:type="dxa"/>
              <w:bottom w:w="100" w:type="dxa"/>
              <w:left w:w="120" w:type="dxa"/>
              <w:right w:w="120" w:type="dxa"/>
            </w:tcMar>
          </w:tcPr>
          <w:p>
            <w:r>
              <w:rPr>
                <w:color w:val="2D3748"/>
              </w:rPr>
              <w:t>...focusing exclusively on human clinical trial applications...</w:t>
            </w:r>
          </w:p>
        </w:tc>
      </w:tr>
      <w:tr>
        <w:tc>
          <w:tcPr>
            <w:tcW w:type="dxa" w:w="1440"/>
            <w:shd w:fill="FFFFFF"/>
            <w:tcMar>
              <w:top w:w="100" w:type="dxa"/>
              <w:bottom w:w="100" w:type="dxa"/>
              <w:left w:w="120" w:type="dxa"/>
              <w:right w:w="120" w:type="dxa"/>
            </w:tcMar>
          </w:tcPr>
          <w:p>
            <w:r>
              <w:rPr>
                <w:b/>
                <w:color w:val="0A192F"/>
              </w:rPr>
              <w:t>When</w:t>
            </w:r>
          </w:p>
        </w:tc>
        <w:tc>
          <w:tcPr>
            <w:tcW w:type="dxa" w:w="2880"/>
            <w:shd w:fill="FFFFFF"/>
            <w:tcMar>
              <w:top w:w="100" w:type="dxa"/>
              <w:bottom w:w="100" w:type="dxa"/>
              <w:left w:w="120" w:type="dxa"/>
              <w:right w:w="120" w:type="dxa"/>
            </w:tcMar>
          </w:tcPr>
          <w:p>
            <w:r>
              <w:rPr>
                <w:color w:val="2D3748"/>
              </w:rPr>
              <w:t>The timeline constraint of data</w:t>
            </w:r>
          </w:p>
        </w:tc>
        <w:tc>
          <w:tcPr>
            <w:tcW w:type="dxa" w:w="5040"/>
            <w:shd w:fill="FFFFFF"/>
            <w:tcMar>
              <w:top w:w="100" w:type="dxa"/>
              <w:bottom w:w="100" w:type="dxa"/>
              <w:left w:w="120" w:type="dxa"/>
              <w:right w:w="120" w:type="dxa"/>
            </w:tcMar>
          </w:tcPr>
          <w:p>
            <w:r>
              <w:rPr>
                <w:color w:val="2D3748"/>
              </w:rPr>
              <w:t>...highlighting peer-reviewed discoveries from the last 5 years...</w:t>
            </w:r>
          </w:p>
        </w:tc>
      </w:tr>
      <w:tr>
        <w:tc>
          <w:tcPr>
            <w:tcW w:type="dxa" w:w="1440"/>
            <w:shd w:fill="F8FAFC"/>
            <w:tcMar>
              <w:top w:w="100" w:type="dxa"/>
              <w:bottom w:w="100" w:type="dxa"/>
              <w:left w:w="120" w:type="dxa"/>
              <w:right w:w="120" w:type="dxa"/>
            </w:tcMar>
          </w:tcPr>
          <w:p>
            <w:r>
              <w:rPr>
                <w:b/>
                <w:color w:val="0A192F"/>
              </w:rPr>
              <w:t>Why</w:t>
            </w:r>
          </w:p>
        </w:tc>
        <w:tc>
          <w:tcPr>
            <w:tcW w:type="dxa" w:w="2880"/>
            <w:shd w:fill="F8FAFC"/>
            <w:tcMar>
              <w:top w:w="100" w:type="dxa"/>
              <w:bottom w:w="100" w:type="dxa"/>
              <w:left w:w="120" w:type="dxa"/>
              <w:right w:w="120" w:type="dxa"/>
            </w:tcMar>
          </w:tcPr>
          <w:p>
            <w:r>
              <w:rPr>
                <w:color w:val="2D3748"/>
              </w:rPr>
              <w:t>The targeted framework goals</w:t>
            </w:r>
          </w:p>
        </w:tc>
        <w:tc>
          <w:tcPr>
            <w:tcW w:type="dxa" w:w="5040"/>
            <w:shd w:fill="F8FAFC"/>
            <w:tcMar>
              <w:top w:w="100" w:type="dxa"/>
              <w:bottom w:w="100" w:type="dxa"/>
              <w:left w:w="120" w:type="dxa"/>
              <w:right w:w="120" w:type="dxa"/>
            </w:tcMar>
          </w:tcPr>
          <w:p>
            <w:r>
              <w:rPr>
                <w:color w:val="2D3748"/>
              </w:rPr>
              <w:t>...so I can isolate empirical data to establish my Evidence block...</w:t>
            </w:r>
          </w:p>
        </w:tc>
      </w:tr>
      <w:tr>
        <w:tc>
          <w:tcPr>
            <w:tcW w:type="dxa" w:w="1440"/>
            <w:shd w:fill="FFFFFF"/>
            <w:tcMar>
              <w:top w:w="100" w:type="dxa"/>
              <w:bottom w:w="100" w:type="dxa"/>
              <w:left w:w="120" w:type="dxa"/>
              <w:right w:w="120" w:type="dxa"/>
            </w:tcMar>
          </w:tcPr>
          <w:p>
            <w:r>
              <w:rPr>
                <w:b/>
                <w:color w:val="0A192F"/>
              </w:rPr>
              <w:t>How</w:t>
            </w:r>
          </w:p>
        </w:tc>
        <w:tc>
          <w:tcPr>
            <w:tcW w:type="dxa" w:w="2880"/>
            <w:shd w:fill="FFFFFF"/>
            <w:tcMar>
              <w:top w:w="100" w:type="dxa"/>
              <w:bottom w:w="100" w:type="dxa"/>
              <w:left w:w="120" w:type="dxa"/>
              <w:right w:w="120" w:type="dxa"/>
            </w:tcMar>
          </w:tcPr>
          <w:p>
            <w:r>
              <w:rPr>
                <w:color w:val="2D3748"/>
              </w:rPr>
              <w:t>The format, structure, and constraints</w:t>
            </w:r>
          </w:p>
        </w:tc>
        <w:tc>
          <w:tcPr>
            <w:tcW w:type="dxa" w:w="5040"/>
            <w:shd w:fill="FFFFFF"/>
            <w:tcMar>
              <w:top w:w="100" w:type="dxa"/>
              <w:bottom w:w="100" w:type="dxa"/>
              <w:left w:w="120" w:type="dxa"/>
              <w:right w:w="120" w:type="dxa"/>
            </w:tcMar>
          </w:tcPr>
          <w:p>
            <w:r>
              <w:rPr>
                <w:color w:val="2D3748"/>
              </w:rPr>
              <w:t>...provide a 3-paragraph breakdown using clear, accessible terms.</w:t>
            </w:r>
          </w:p>
        </w:tc>
      </w:tr>
    </w:tbl>
    <w:p>
      <w:pPr>
        <w:spacing w:after="280"/>
      </w:pPr>
    </w:p>
    <w:p>
      <w:pPr>
        <w:spacing w:before="280" w:after="120"/>
      </w:pPr>
      <w:r>
        <w:rPr>
          <w:b/>
          <w:color w:val="0A192F"/>
          <w:sz w:val="28"/>
        </w:rPr>
        <w:t>3. Master Script Templates</w:t>
      </w:r>
    </w:p>
    <w:p>
      <w:r>
        <w:t>Copy and paste these scripts directly into your AI workspace to sort through source networks or audit structural logic:</w:t>
      </w:r>
    </w:p>
    <w:p>
      <w:r>
        <w:t>A. Source Evaluation &amp; Evidence Mapping</w:t>
      </w:r>
    </w:p>
    <w:tbl>
      <w:tblPr>
        <w:tblW w:type="auto" w:w="0"/>
        <w:jc w:val="center"/>
        <w:tblLayout w:type="fixed"/>
        <w:tblLook w:firstColumn="1" w:firstRow="1" w:lastColumn="0" w:lastRow="0" w:noHBand="0" w:noVBand="1" w:val="04A0"/>
      </w:tblPr>
      <w:tblGrid>
        <w:gridCol w:w="10080"/>
      </w:tblGrid>
      <w:tr>
        <w:tc>
          <w:tcPr>
            <w:tcW w:type="dxa" w:w="9360"/>
            <w:shd w:fill="F4F6F9"/>
            <w:tcMar>
              <w:top w:w="140" w:type="dxa"/>
              <w:bottom w:w="140" w:type="dxa"/>
              <w:left w:w="200" w:type="dxa"/>
              <w:right w:w="200" w:type="dxa"/>
            </w:tcMar>
            <w:tcBorders>
              <w:left w:val="single" w:sz="24" w:space="0" w:color="00B4D8"/>
              <w:top w:val="none"/>
              <w:bottom w:val="none"/>
              <w:right w:val="none"/>
            </w:tcBorders>
          </w:tcPr>
          <w:p>
            <w:pPr>
              <w:spacing w:before="80" w:after="80"/>
            </w:pPr>
            <w:r>
              <w:rPr>
                <w:rFonts w:ascii="Consolas" w:hAnsi="Consolas"/>
                <w:color w:val="2D3748"/>
                <w:sz w:val="20"/>
              </w:rPr>
              <w:t>"I have a collection of 5 article links regarding CRISPR sickle cell trials. Act as an expert research assistant. Organize these specific sources into a clear matrix table sorted by scientific impact level. Include columns exactly for: Article Name/Link, Core Genomic Discovery, Evidence Strength, and Reading Priority (Rank 1 to 5). Do not write an essay, output the table."</w:t>
            </w:r>
          </w:p>
        </w:tc>
      </w:tr>
    </w:tbl>
    <w:p>
      <w:pPr>
        <w:spacing w:after="160"/>
      </w:pPr>
    </w:p>
    <w:p>
      <w:r>
        <w:t>B. The Meta-Cognitive Logic Auditor</w:t>
      </w:r>
    </w:p>
    <w:tbl>
      <w:tblPr>
        <w:tblW w:type="auto" w:w="0"/>
        <w:jc w:val="center"/>
        <w:tblLayout w:type="fixed"/>
        <w:tblLook w:firstColumn="1" w:firstRow="1" w:lastColumn="0" w:lastRow="0" w:noHBand="0" w:noVBand="1" w:val="04A0"/>
      </w:tblPr>
      <w:tblGrid>
        <w:gridCol w:w="10080"/>
      </w:tblGrid>
      <w:tr>
        <w:tc>
          <w:tcPr>
            <w:tcW w:type="dxa" w:w="9360"/>
            <w:shd w:fill="F4F6F9"/>
            <w:tcMar>
              <w:top w:w="140" w:type="dxa"/>
              <w:bottom w:w="140" w:type="dxa"/>
              <w:left w:w="200" w:type="dxa"/>
              <w:right w:w="200" w:type="dxa"/>
            </w:tcMar>
            <w:tcBorders>
              <w:left w:val="single" w:sz="24" w:space="0" w:color="00B4D8"/>
              <w:top w:val="none"/>
              <w:bottom w:val="none"/>
              <w:right w:val="none"/>
            </w:tcBorders>
          </w:tcPr>
          <w:p>
            <w:pPr>
              <w:spacing w:before="80" w:after="80"/>
            </w:pPr>
            <w:r>
              <w:rPr>
                <w:rFonts w:ascii="Consolas" w:hAnsi="Consolas"/>
                <w:color w:val="2D3748"/>
                <w:sz w:val="20"/>
              </w:rPr>
              <w:t>"Review our conversation thread regarding genetic engineering up to this point. Act as a highly critical University Biology Professor auditing a student's workflow. Provide a blunt, bulleted critique covering:</w:t>
              <w:br/>
              <w:t>1. What critical ethical counter-arguments or biological perspectives have I completely failed to ask you about?</w:t>
              <w:br/>
              <w:t>2. Where are the weakest structural holes or assumptions in my current Reasoning statement?</w:t>
              <w:br/>
              <w:t>3. What is one challenging question my teacher will likely ask to test my claim during grading?"</w:t>
            </w:r>
          </w:p>
        </w:tc>
      </w:tr>
    </w:tbl>
    <w:p>
      <w:pPr>
        <w:spacing w:after="280"/>
      </w:pPr>
    </w:p>
    <w:p>
      <w:pPr>
        <w:spacing w:before="280" w:after="120"/>
      </w:pPr>
      <w:r>
        <w:rPr>
          <w:b/>
          <w:color w:val="0A192F"/>
          <w:sz w:val="28"/>
        </w:rPr>
        <w:t>4. Research Execution Checklist</w:t>
      </w:r>
    </w:p>
    <w:p>
      <w:pPr>
        <w:spacing w:after="80"/>
        <w:ind w:left="360"/>
      </w:pPr>
      <w:r>
        <w:rPr>
          <w:rFonts w:ascii="Consolas" w:hAnsi="Consolas"/>
          <w:b/>
        </w:rPr>
        <w:t xml:space="preserve">[  ]  </w:t>
      </w:r>
      <w:r>
        <w:t>Context Blueprinting: Did I initialize my AI chat with all 5Ws &amp; H mapped out explicitly before gathering facts?</w:t>
      </w:r>
    </w:p>
    <w:p>
      <w:pPr>
        <w:spacing w:after="80"/>
        <w:ind w:left="360"/>
      </w:pPr>
      <w:r>
        <w:rPr>
          <w:rFonts w:ascii="Consolas" w:hAnsi="Consolas"/>
          <w:b/>
        </w:rPr>
        <w:t xml:space="preserve">[  ]  </w:t>
      </w:r>
      <w:r>
        <w:t>Enforce Constraints: Did I command the AI to present terms bounded tightly at a 10th-grade scientific comprehension level?</w:t>
      </w:r>
    </w:p>
    <w:p>
      <w:pPr>
        <w:spacing w:after="80"/>
        <w:ind w:left="360"/>
      </w:pPr>
      <w:r>
        <w:rPr>
          <w:rFonts w:ascii="Consolas" w:hAnsi="Consolas"/>
          <w:b/>
        </w:rPr>
        <w:t xml:space="preserve">[  ]  </w:t>
      </w:r>
      <w:r>
        <w:t>Isolate the Metrics: Did I verify that all evidence returned contains empirical data (percentages, clinical outcomes) rather than opinions?</w:t>
      </w:r>
    </w:p>
    <w:p>
      <w:pPr>
        <w:spacing w:after="80"/>
        <w:ind w:left="360"/>
      </w:pPr>
      <w:r>
        <w:rPr>
          <w:rFonts w:ascii="Consolas" w:hAnsi="Consolas"/>
          <w:b/>
        </w:rPr>
        <w:t xml:space="preserve">[  ]  </w:t>
      </w:r>
      <w:r>
        <w:t>Bridge the Logic: Did I prompt the AI to clarify the physical, biological 'why' mechanics connecting my raw data points back to my claim?</w:t>
      </w:r>
    </w:p>
    <w:p>
      <w:pPr>
        <w:spacing w:after="80"/>
        <w:ind w:left="360"/>
      </w:pPr>
      <w:r>
        <w:rPr>
          <w:rFonts w:ascii="Consolas" w:hAnsi="Consolas"/>
          <w:b/>
        </w:rPr>
        <w:t xml:space="preserve">[  ]  </w:t>
      </w:r>
      <w:r>
        <w:t>Scan for Blind Spots: Did I utilize a meta-prompt to reveal missing genetic perspectives, alternative treatments, or hidden argument biases?</w:t>
      </w:r>
    </w:p>
    <w:p>
      <w:pPr>
        <w:spacing w:after="80"/>
        <w:ind w:left="360"/>
      </w:pPr>
      <w:r>
        <w:rPr>
          <w:rFonts w:ascii="Consolas" w:hAnsi="Consolas"/>
          <w:b/>
        </w:rPr>
        <w:t xml:space="preserve">[  ]  </w:t>
      </w:r>
      <w:r>
        <w:t>Keywords Extraction: Did I extract primary historical/scientific terms from the AI to perform secondary validation inside library search engines?</w:t>
      </w:r>
    </w:p>
    <w:p>
      <w:pPr>
        <w:spacing w:after="80"/>
        <w:ind w:left="360"/>
      </w:pPr>
      <w:r>
        <w:rPr>
          <w:rFonts w:ascii="Consolas" w:hAnsi="Consolas"/>
          <w:b/>
        </w:rPr>
        <w:t xml:space="preserve">[  ]  </w:t>
      </w:r>
      <w:r>
        <w:t>Academic Honesty Shield: Am I using AI purely as a logic trainer and structuring engine, ensuring 100% of my draft sentences are my own?</w:t>
      </w:r>
    </w:p>
    <w:p>
      <w:pPr>
        <w:spacing w:before="480"/>
      </w:pPr>
      <w:r>
        <w:rPr>
          <w:i/>
          <w:color w:val="718096"/>
          <w:sz w:val="17"/>
        </w:rPr>
        <w:t>Disclaimer: This handout is designed strictly for high school classroom informational purposes. For medical guidance, diagnosis, or therapeutic advice concerning genetic conditions, always consult a licensed medical professional. AI systems can invent facts; cross-verify all outputs using authentic scientific literature.</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